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 w:bidi="ar"/>
        </w:rPr>
        <w:t>附件1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285"/>
        <w:jc w:val="left"/>
        <w:textAlignment w:val="auto"/>
        <w:outlineLvl w:val="9"/>
        <w:rPr>
          <w:rFonts w:hint="eastAsia"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val="en-US" w:eastAsia="zh-CN" w:bidi="ar"/>
        </w:rPr>
        <w:t>河南省2018-2020年农机购置补贴机具种类范围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    (共14大类、30小类、61个品目)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1．耕整地机械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1.1耕地机械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1.1.1铧式犁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1.1.2旋耕机（含履带自走式旋耕机）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1.1.3深松机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1.1.4微耕机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2．种植施肥机械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2.1播种机械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2.1.1条播机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2.1.2穴播机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2.1.3免耕播种机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2.1.4旋耕播种机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2.2育苗机械设备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2.2.1秧盘播种成套设备（含床土处理）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2.3栽植机械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2.3.1水稻插秧机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3．田间管理机械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3.1中耕机械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3.1.1田园管理机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3.2植保机械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4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3.2.1动力喷雾机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4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3.2.2喷杆喷雾机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4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3.2.3风送喷雾机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84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3.3修剪机械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3.3.1茶树修剪机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4．收获机械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12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4.1谷物收获机械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68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4.1.1自走轮式谷物联合收割机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68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4.1.2自走履带式谷物联合收割机（全喂入）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68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4.1.3半喂入联合收割机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4.2玉米收获机械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4.2.1自走式玉米收获机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4.2.2自走式玉米籽粒联合收获机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4.2.3穗茎兼收玉米收获机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4.2.4玉米收获专用割台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84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4.3果实收获机械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4.3.1番茄收获机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4.3.2辣椒收获机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84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4.4蔬菜收获机械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4.4.1果类蔬菜收获机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84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4.5籽粒作物收获机械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4.5.1油菜籽收获机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4.6根茎作物收获机械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4.6.1薯类收获机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4.6.2花生收获机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4.7饲料作物收获机械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4.7.1打（压）捆机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4.7.2青饲料收获机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4.8茎秆收集处理机械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4.8.1秸秆粉碎还田机    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5．收获后处理机械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5.1脱粒机械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5.1.1玉米脱粒机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5.1.2花生摘果机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84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5.2清选机械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5.2.1粮食清选机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5.3干燥机械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5.3.1谷物烘干机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5.3.2果蔬烘干机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6. 农产品初加工机械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6.1茶叶加工机械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6.1.1茶叶杀青机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6.1.2茶叶揉捻机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6.1.3茶叶炒（烘）干机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6.1.4茶叶筛选机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6.2剥壳（去皮）机械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6.2.1玉米剥皮机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6.2.2花生脱壳机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7．农用搬运机械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7.1装卸机械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7.2.1抓草机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8．排灌机械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8.1喷灌机械设备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47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8.1.1喷灌机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9．畜牧机械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9.1饲料（草）加工机械设备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9.1.1铡草机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9.1.2揉丝机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9.1.3饲料（草）粉碎机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9.1.4饲料混合机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9.2饲养机械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9.2.1孵化机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9.2.2送料机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9.2.3清粪机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57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9.2.4粪污固液分离机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94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9.3畜产品采集加工机械设备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68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9.3.1挤奶机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68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9.3.2贮奶（冷藏）罐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10．水产机械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12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10.1水产养殖机械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78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10.1.1增氧机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11．农业废弃物利用处理设备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12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11.1废弃物处理设备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680" w:firstLineChars="6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11.1.1病死畜禽无害化处理设备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12．农田基本建设机械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12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12.1平地机械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680" w:firstLineChars="60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12.1.1平地机（含激光平地机）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13．动力机械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12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13.1拖拉机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680" w:firstLineChars="6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13.1.1轮式拖拉机（不含皮带传动轮式拖拉机）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680" w:firstLineChars="6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13.1.2手扶拖拉机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1680" w:firstLineChars="6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13.1.3履带式拖拉机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525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14．其他机械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112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14.1其他机械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68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14.1.1农业用北斗终端（含渔船用）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20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以梦为马，明月天涯</cp:lastModifiedBy>
  <dcterms:modified xsi:type="dcterms:W3CDTF">2018-05-24T06:52:18Z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